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94D5F" w14:textId="77777777" w:rsidR="004552C5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February 12, 2016</w:t>
      </w:r>
    </w:p>
    <w:p w14:paraId="0A69EACA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C61007B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Vice Provost Randy Smith</w:t>
      </w:r>
    </w:p>
    <w:p w14:paraId="505C31E5" w14:textId="77777777" w:rsidR="006D4A74" w:rsidRPr="006D4A74" w:rsidRDefault="006D4A74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Academic Programs</w:t>
      </w:r>
    </w:p>
    <w:p w14:paraId="7BF2F568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2BD811B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2B0EB90F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Dear Randy:</w:t>
      </w:r>
    </w:p>
    <w:p w14:paraId="6EDE3C87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5EC4FD34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ab/>
        <w:t>Recently, I met with Steve Fink to review the minor in Disability Studies, which I direct. I have not made any changes since taking over as Director of Disability Studies two years ago, and I don’t think changes were made by my predecessor, beyond switching to the semester system.  The minor has grown and is now the 3</w:t>
      </w:r>
      <w:r w:rsidRPr="006D4A74">
        <w:rPr>
          <w:rFonts w:ascii="Helvetica" w:hAnsi="Helvetica" w:cs="Arial"/>
          <w:color w:val="666666" w:themeColor="accent2"/>
          <w:sz w:val="24"/>
          <w:szCs w:val="24"/>
          <w:vertAlign w:val="superscript"/>
        </w:rPr>
        <w:t>rd</w:t>
      </w:r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 largest minor on campus, so it’s time to clarify inconsistencies and correct errors.  Toward that end, with the help of Bernadette </w:t>
      </w:r>
      <w:proofErr w:type="spellStart"/>
      <w:r w:rsidRPr="006D4A74">
        <w:rPr>
          <w:rFonts w:ascii="Helvetica" w:hAnsi="Helvetica" w:cs="Arial"/>
          <w:color w:val="666666" w:themeColor="accent2"/>
          <w:sz w:val="24"/>
          <w:szCs w:val="24"/>
        </w:rPr>
        <w:t>Vankeerbergen</w:t>
      </w:r>
      <w:proofErr w:type="spellEnd"/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, </w:t>
      </w:r>
      <w:r w:rsidR="00607633"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we have corrected typos and inaccuracies in credit hours, course titles and course numbers.  </w:t>
      </w:r>
      <w:r w:rsidRPr="006D4A74">
        <w:rPr>
          <w:rFonts w:ascii="Helvetica" w:hAnsi="Helvetica" w:cs="Arial"/>
          <w:color w:val="666666" w:themeColor="accent2"/>
          <w:sz w:val="24"/>
          <w:szCs w:val="24"/>
        </w:rPr>
        <w:t>I propose the following changes:</w:t>
      </w:r>
    </w:p>
    <w:p w14:paraId="46329EF7" w14:textId="77777777" w:rsidR="00DD6C9D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         Remove the prescription that only 3 credit </w:t>
      </w:r>
      <w:proofErr w:type="spellStart"/>
      <w:r w:rsidRPr="006D4A74">
        <w:rPr>
          <w:rFonts w:ascii="Helvetica" w:hAnsi="Helvetica" w:cs="Arial"/>
          <w:color w:val="666666" w:themeColor="accent2"/>
          <w:sz w:val="24"/>
          <w:szCs w:val="24"/>
        </w:rPr>
        <w:t>hrs</w:t>
      </w:r>
      <w:proofErr w:type="spellEnd"/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 can be taken from t</w:t>
      </w:r>
      <w:r w:rsidR="006D4A74" w:rsidRPr="006D4A74">
        <w:rPr>
          <w:rFonts w:ascii="Helvetica" w:hAnsi="Helvetica" w:cs="Arial"/>
          <w:color w:val="666666" w:themeColor="accent2"/>
          <w:sz w:val="24"/>
          <w:szCs w:val="24"/>
        </w:rPr>
        <w:t>he student’s chosen major area. This information is confusing to students. We indicate separately that 12 hours of the minor must not overlap with the major.</w:t>
      </w:r>
    </w:p>
    <w:p w14:paraId="1F0932DD" w14:textId="77777777" w:rsidR="00DD6C9D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         Align </w:t>
      </w:r>
      <w:r w:rsidR="006D4A74"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the </w:t>
      </w:r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minor with </w:t>
      </w:r>
      <w:r w:rsidR="006D4A74"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the </w:t>
      </w:r>
      <w:r w:rsidRPr="006D4A74">
        <w:rPr>
          <w:rFonts w:ascii="Helvetica" w:hAnsi="Helvetica" w:cs="Arial"/>
          <w:color w:val="666666" w:themeColor="accent2"/>
          <w:sz w:val="24"/>
          <w:szCs w:val="24"/>
        </w:rPr>
        <w:t>university rule that at least 6 credit hours need to be at the 3000 level or above (instead of the current requirement that 9 credits should be at the 3000 level or above).</w:t>
      </w:r>
    </w:p>
    <w:p w14:paraId="3EF1068D" w14:textId="77777777" w:rsidR="00DD6C9D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         Remove the 2 required courses from the list of electives (since they cannot be taken twice).</w:t>
      </w:r>
    </w:p>
    <w:p w14:paraId="3F9526E4" w14:textId="6087D609" w:rsidR="006D4A74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         Remove all graduate courses from the minor with the exception of </w:t>
      </w:r>
      <w:r w:rsidR="006D4A74" w:rsidRPr="006D4A74">
        <w:rPr>
          <w:rFonts w:ascii="Helvetica" w:eastAsia="Times New Roman" w:hAnsi="Helvetica"/>
          <w:color w:val="666666" w:themeColor="accent2"/>
          <w:sz w:val="24"/>
          <w:szCs w:val="24"/>
        </w:rPr>
        <w:t>Health Services Management and Policy 7640, Law 7500, and Law 7509.  We have a few ambitious students who are prepared to take these law and policy courses, all of which require approval of the instructor</w:t>
      </w:r>
      <w:r w:rsidR="005711BA">
        <w:rPr>
          <w:rFonts w:ascii="Helvetica" w:eastAsia="Times New Roman" w:hAnsi="Helvetica"/>
          <w:color w:val="666666" w:themeColor="accent2"/>
          <w:sz w:val="24"/>
          <w:szCs w:val="24"/>
        </w:rPr>
        <w:t xml:space="preserve"> and an approved petition to the Graduate School</w:t>
      </w:r>
      <w:bookmarkStart w:id="0" w:name="_GoBack"/>
      <w:bookmarkEnd w:id="0"/>
      <w:r w:rsidR="006D4A74" w:rsidRPr="006D4A74">
        <w:rPr>
          <w:rFonts w:ascii="Helvetica" w:eastAsia="Times New Roman" w:hAnsi="Helvetica"/>
          <w:color w:val="666666" w:themeColor="accent2"/>
          <w:sz w:val="24"/>
          <w:szCs w:val="24"/>
        </w:rPr>
        <w:t xml:space="preserve">. We retain them on the minor list to encourage our strongest students to consider them. </w:t>
      </w:r>
    </w:p>
    <w:p w14:paraId="5801C03C" w14:textId="77777777" w:rsidR="00DD6C9D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proofErr w:type="gramStart"/>
      <w:r w:rsidRPr="006D4A74">
        <w:rPr>
          <w:rFonts w:ascii="Helvetica" w:hAnsi="Helvetica" w:cs="Arial"/>
          <w:color w:val="666666" w:themeColor="accent2"/>
          <w:sz w:val="24"/>
          <w:szCs w:val="24"/>
        </w:rPr>
        <w:t></w:t>
      </w:r>
      <w:r w:rsidRPr="006D4A74">
        <w:rPr>
          <w:rFonts w:ascii="Helvetica" w:hAnsi="Helvetica" w:cs="Arial"/>
          <w:color w:val="666666" w:themeColor="accent2"/>
          <w:sz w:val="24"/>
          <w:szCs w:val="24"/>
        </w:rPr>
        <w:t>         Addition of English 4410 as an elective course.</w:t>
      </w:r>
      <w:proofErr w:type="gramEnd"/>
    </w:p>
    <w:p w14:paraId="56389B9B" w14:textId="77777777" w:rsidR="00DD6C9D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lastRenderedPageBreak/>
        <w:t xml:space="preserve">         </w:t>
      </w:r>
      <w:r w:rsidR="00607633"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Removal of withdrawn courses: </w:t>
      </w:r>
      <w:r w:rsidR="00607633" w:rsidRPr="006D4A74">
        <w:rPr>
          <w:rFonts w:ascii="Helvetica" w:eastAsia="Times New Roman" w:hAnsi="Helvetica" w:cs="Arial"/>
          <w:color w:val="666666" w:themeColor="accent2"/>
          <w:sz w:val="24"/>
          <w:szCs w:val="24"/>
        </w:rPr>
        <w:t>Teaching and Learning 6551 and Educational Studies: Special Education 5678.</w:t>
      </w:r>
    </w:p>
    <w:p w14:paraId="54B67308" w14:textId="77777777" w:rsidR="00DD6C9D" w:rsidRPr="006D4A74" w:rsidRDefault="00DD6C9D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         Cleaning up of some typos, inaccuracies </w:t>
      </w:r>
      <w:proofErr w:type="spellStart"/>
      <w:r w:rsidRPr="006D4A74">
        <w:rPr>
          <w:rFonts w:ascii="Helvetica" w:hAnsi="Helvetica" w:cs="Arial"/>
          <w:color w:val="666666" w:themeColor="accent2"/>
          <w:sz w:val="24"/>
          <w:szCs w:val="24"/>
        </w:rPr>
        <w:t>etc</w:t>
      </w:r>
      <w:proofErr w:type="spellEnd"/>
      <w:r w:rsidRPr="006D4A74">
        <w:rPr>
          <w:rFonts w:ascii="Helvetica" w:hAnsi="Helvetica" w:cs="Arial"/>
          <w:color w:val="666666" w:themeColor="accent2"/>
          <w:sz w:val="24"/>
          <w:szCs w:val="24"/>
        </w:rPr>
        <w:t xml:space="preserve"> (e.g., credit hours, titles, numbers).</w:t>
      </w:r>
    </w:p>
    <w:p w14:paraId="7667DF0E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</w:p>
    <w:p w14:paraId="09E52489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Sincerely,</w:t>
      </w:r>
    </w:p>
    <w:p w14:paraId="36B74668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noProof/>
          <w:color w:val="666666" w:themeColor="accent2"/>
          <w:sz w:val="24"/>
          <w:szCs w:val="24"/>
        </w:rPr>
        <w:drawing>
          <wp:inline distT="0" distB="0" distL="0" distR="0" wp14:anchorId="476D64C7" wp14:editId="4AC012F0">
            <wp:extent cx="1381125" cy="67119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C4D2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Amy Shuman, Professor</w:t>
      </w:r>
    </w:p>
    <w:p w14:paraId="27CF793E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Department of English</w:t>
      </w:r>
    </w:p>
    <w:p w14:paraId="5D6B07E7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Director of Disability Studies</w:t>
      </w:r>
    </w:p>
    <w:p w14:paraId="6E1B1496" w14:textId="77777777" w:rsidR="006D4A74" w:rsidRPr="006D4A74" w:rsidRDefault="006D4A74" w:rsidP="00DD6C9D">
      <w:pPr>
        <w:pStyle w:val="NormalWeb"/>
        <w:rPr>
          <w:rFonts w:ascii="Helvetica" w:hAnsi="Helvetica" w:cs="Arial"/>
          <w:color w:val="666666" w:themeColor="accent2"/>
          <w:sz w:val="24"/>
          <w:szCs w:val="24"/>
        </w:rPr>
      </w:pPr>
      <w:r w:rsidRPr="006D4A74">
        <w:rPr>
          <w:rFonts w:ascii="Helvetica" w:hAnsi="Helvetica" w:cs="Arial"/>
          <w:color w:val="666666" w:themeColor="accent2"/>
          <w:sz w:val="24"/>
          <w:szCs w:val="24"/>
        </w:rPr>
        <w:t>Recipient of OSU Distinguished Research, Teaching and Service Awards</w:t>
      </w:r>
    </w:p>
    <w:p w14:paraId="1FF1BF5F" w14:textId="77777777" w:rsidR="00DD6C9D" w:rsidRPr="006D4A74" w:rsidRDefault="00DD6C9D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847632D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05B469A7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7545D6E6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3522E58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52C891F3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73940904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12AD452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31FF6A0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6C4531BD" w14:textId="77777777" w:rsidR="00035778" w:rsidRPr="006D4A74" w:rsidRDefault="00035778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59202CB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D81E536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B431CB0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8B05E23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41182228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55E33045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07BFBBCF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6194A786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EEBA9C8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51DD18EC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2A120993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11061F34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2E7B65A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7E4B77D4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p w14:paraId="3040F7C1" w14:textId="77777777" w:rsidR="00F752C2" w:rsidRPr="006D4A74" w:rsidRDefault="00F752C2" w:rsidP="00CD586C">
      <w:pPr>
        <w:spacing w:after="0" w:line="240" w:lineRule="auto"/>
        <w:rPr>
          <w:rFonts w:ascii="Helvetica" w:hAnsi="Helvetica" w:cs="Arial"/>
          <w:color w:val="666666" w:themeColor="accent2"/>
          <w:sz w:val="24"/>
          <w:szCs w:val="24"/>
        </w:rPr>
      </w:pPr>
    </w:p>
    <w:sectPr w:rsidR="00F752C2" w:rsidRPr="006D4A74" w:rsidSect="00D35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84" w:right="25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4A5FF" w14:textId="77777777" w:rsidR="00DD6C9D" w:rsidRDefault="00DD6C9D" w:rsidP="00F0736E">
      <w:pPr>
        <w:spacing w:after="0" w:line="240" w:lineRule="auto"/>
      </w:pPr>
      <w:r>
        <w:separator/>
      </w:r>
    </w:p>
  </w:endnote>
  <w:endnote w:type="continuationSeparator" w:id="0">
    <w:p w14:paraId="571939E5" w14:textId="77777777" w:rsidR="00DD6C9D" w:rsidRDefault="00DD6C9D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D3E51" w14:textId="77777777" w:rsidR="00DD6C9D" w:rsidRDefault="00DD6C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F771E" w14:textId="77777777" w:rsidR="00DD6C9D" w:rsidRDefault="00DD6C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AB5E0" w14:textId="77777777" w:rsidR="00DD6C9D" w:rsidRDefault="00DD6C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36990" w14:textId="77777777" w:rsidR="00DD6C9D" w:rsidRDefault="00DD6C9D" w:rsidP="00F0736E">
      <w:pPr>
        <w:spacing w:after="0" w:line="240" w:lineRule="auto"/>
      </w:pPr>
      <w:r>
        <w:separator/>
      </w:r>
    </w:p>
  </w:footnote>
  <w:footnote w:type="continuationSeparator" w:id="0">
    <w:p w14:paraId="3BE06F29" w14:textId="77777777" w:rsidR="00DD6C9D" w:rsidRDefault="00DD6C9D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A109C" w14:textId="77777777" w:rsidR="00DD6C9D" w:rsidRDefault="00DD6C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F98C5" w14:textId="77777777" w:rsidR="00DD6C9D" w:rsidRPr="009A7561" w:rsidRDefault="00DD6C9D" w:rsidP="00A80479">
    <w:pPr>
      <w:pStyle w:val="Header"/>
      <w:tabs>
        <w:tab w:val="clear" w:pos="4680"/>
        <w:tab w:val="clear" w:pos="9360"/>
      </w:tabs>
      <w:ind w:hanging="720"/>
      <w:rPr>
        <w:rFonts w:ascii="Arial" w:hAnsi="Arial" w:cs="Arial"/>
        <w:sz w:val="18"/>
        <w:szCs w:val="18"/>
      </w:rPr>
    </w:pPr>
    <w:r w:rsidRPr="00715940">
      <w:rPr>
        <w:rFonts w:ascii="Arial" w:hAnsi="Arial" w:cs="Arial"/>
        <w:noProof/>
        <w:sz w:val="18"/>
        <w:szCs w:val="18"/>
      </w:rPr>
      <w:drawing>
        <wp:inline distT="0" distB="0" distL="0" distR="0" wp14:anchorId="5C03FD71" wp14:editId="201EC466">
          <wp:extent cx="3191256" cy="457164"/>
          <wp:effectExtent l="0" t="0" r="0" b="63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45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4DD4B" w14:textId="77777777" w:rsidR="00DD6C9D" w:rsidRPr="009A7561" w:rsidRDefault="00DD6C9D" w:rsidP="001100B3">
    <w:pPr>
      <w:pStyle w:val="Header"/>
      <w:tabs>
        <w:tab w:val="clear" w:pos="4680"/>
        <w:tab w:val="clear" w:pos="9360"/>
      </w:tabs>
      <w:ind w:hanging="72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666666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61498E" wp14:editId="4A4FB7E2">
              <wp:simplePos x="0" y="0"/>
              <wp:positionH relativeFrom="rightMargin">
                <wp:posOffset>-2421255</wp:posOffset>
              </wp:positionH>
              <wp:positionV relativeFrom="paragraph">
                <wp:posOffset>98425</wp:posOffset>
              </wp:positionV>
              <wp:extent cx="36576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6CCE6" w14:textId="77777777" w:rsidR="00DD6C9D" w:rsidRPr="00047CE5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b/>
                              <w:color w:val="BB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BB0000"/>
                              <w:sz w:val="18"/>
                              <w:szCs w:val="18"/>
                            </w:rPr>
                            <w:t>College of Arts and Sciences</w:t>
                          </w:r>
                        </w:p>
                        <w:p w14:paraId="03EF5D4A" w14:textId="77777777" w:rsidR="00DD6C9D" w:rsidRPr="00047CE5" w:rsidRDefault="00DD6C9D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BB0000"/>
                              <w:sz w:val="18"/>
                              <w:szCs w:val="18"/>
                            </w:rPr>
                          </w:pPr>
                        </w:p>
                        <w:p w14:paraId="10DA892C" w14:textId="77777777" w:rsidR="00DD6C9D" w:rsidRPr="00047CE5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Diversity and Identity Studies Collective at OSU</w:t>
                          </w:r>
                        </w:p>
                        <w:p w14:paraId="2ACD13AF" w14:textId="77777777" w:rsidR="00DD6C9D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Disability Studies Program</w:t>
                          </w:r>
                        </w:p>
                        <w:p w14:paraId="1878EAFB" w14:textId="77777777" w:rsidR="00DD6C9D" w:rsidRPr="00047CE5" w:rsidRDefault="00DD6C9D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71DB60D1" w14:textId="77777777" w:rsidR="00DD6C9D" w:rsidRPr="00047CE5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455 Hagerty Hall</w:t>
                          </w:r>
                        </w:p>
                        <w:p w14:paraId="081E36A1" w14:textId="77777777" w:rsidR="00DD6C9D" w:rsidRPr="00047CE5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1775</w:t>
                          </w: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College Road</w:t>
                          </w:r>
                        </w:p>
                        <w:p w14:paraId="0A2265FB" w14:textId="77777777" w:rsidR="00DD6C9D" w:rsidRPr="00047CE5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Columbus, OH 43210</w:t>
                          </w:r>
                        </w:p>
                        <w:p w14:paraId="64AEF718" w14:textId="77777777" w:rsidR="00DD6C9D" w:rsidRPr="00047CE5" w:rsidRDefault="00DD6C9D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274A344E" w14:textId="77777777" w:rsidR="00DD6C9D" w:rsidRPr="00047CE5" w:rsidRDefault="00DD6C9D" w:rsidP="000048AD">
                          <w:pPr>
                            <w:spacing w:after="0" w:line="240" w:lineRule="auto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614-292-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1599</w:t>
                          </w: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 Fax</w:t>
                          </w:r>
                          <w:proofErr w:type="gramEnd"/>
                        </w:p>
                        <w:p w14:paraId="64C54CFB" w14:textId="77777777" w:rsidR="00DD6C9D" w:rsidRPr="00047CE5" w:rsidRDefault="00DD6C9D" w:rsidP="000048AD">
                          <w:pPr>
                            <w:tabs>
                              <w:tab w:val="left" w:pos="9919"/>
                            </w:tabs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00271F51" w14:textId="77777777" w:rsidR="00DD6C9D" w:rsidRDefault="00DD6C9D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disabilitystudies@</w:t>
                          </w: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osu.edu</w:t>
                          </w:r>
                        </w:p>
                        <w:p w14:paraId="77E909A4" w14:textId="77777777" w:rsidR="00DD6C9D" w:rsidRPr="002A5733" w:rsidRDefault="00DD6C9D" w:rsidP="000048AD">
                          <w:pPr>
                            <w:spacing w:after="0"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disabilitystudies.osu.edu</w:t>
                          </w:r>
                        </w:p>
                        <w:p w14:paraId="4223C0A8" w14:textId="77777777" w:rsidR="00DD6C9D" w:rsidRDefault="00DD6C9D" w:rsidP="000048AD">
                          <w:pPr>
                            <w:ind w:right="-27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190.6pt;margin-top:7.75pt;width:4in;height:2in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" filled="f" stroked="f" strokeweight=".5pt">
              <v:textbox>
                <w:txbxContent>
                  <w:p w:rsidR="00DD6C9D" w:rsidRPr="00047CE5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b/>
                        <w:color w:val="BB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BB0000"/>
                        <w:sz w:val="18"/>
                        <w:szCs w:val="18"/>
                      </w:rPr>
                      <w:t>College of Arts and Sciences</w:t>
                    </w:r>
                  </w:p>
                  <w:p w:rsidR="00DD6C9D" w:rsidRPr="00047CE5" w:rsidRDefault="00DD6C9D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BB0000"/>
                        <w:sz w:val="18"/>
                        <w:szCs w:val="18"/>
                      </w:rPr>
                    </w:pPr>
                  </w:p>
                  <w:p w:rsidR="00DD6C9D" w:rsidRPr="00047CE5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Diversity and Identity Studies Collective at OSU</w:t>
                    </w:r>
                  </w:p>
                  <w:p w:rsidR="00DD6C9D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Disability Studies Program</w:t>
                    </w:r>
                  </w:p>
                  <w:p w:rsidR="00DD6C9D" w:rsidRPr="00047CE5" w:rsidRDefault="00DD6C9D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:rsidR="00DD6C9D" w:rsidRPr="00047CE5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455 Hagerty Hall</w:t>
                    </w:r>
                  </w:p>
                  <w:p w:rsidR="00DD6C9D" w:rsidRPr="00047CE5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1775</w:t>
                    </w: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College Road</w:t>
                    </w:r>
                  </w:p>
                  <w:p w:rsidR="00DD6C9D" w:rsidRPr="00047CE5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Columbus, OH 43210</w:t>
                    </w:r>
                  </w:p>
                  <w:p w:rsidR="00DD6C9D" w:rsidRPr="00047CE5" w:rsidRDefault="00DD6C9D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:rsidR="00DD6C9D" w:rsidRPr="00047CE5" w:rsidRDefault="00DD6C9D" w:rsidP="000048AD">
                    <w:pPr>
                      <w:spacing w:after="0" w:line="240" w:lineRule="auto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614-292-</w:t>
                    </w:r>
                    <w:proofErr w:type="gramStart"/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1599</w:t>
                    </w: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 Fax</w:t>
                    </w:r>
                    <w:proofErr w:type="gramEnd"/>
                  </w:p>
                  <w:p w:rsidR="00DD6C9D" w:rsidRPr="00047CE5" w:rsidRDefault="00DD6C9D" w:rsidP="000048AD">
                    <w:pPr>
                      <w:tabs>
                        <w:tab w:val="left" w:pos="9919"/>
                      </w:tabs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:rsidR="00DD6C9D" w:rsidRDefault="00DD6C9D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disabilitystudies@</w:t>
                    </w: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osu.edu</w:t>
                    </w:r>
                  </w:p>
                  <w:p w:rsidR="00DD6C9D" w:rsidRPr="002A5733" w:rsidRDefault="00DD6C9D" w:rsidP="000048AD">
                    <w:pPr>
                      <w:spacing w:after="0"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disabilitystudies.osu.edu</w:t>
                    </w:r>
                  </w:p>
                  <w:p w:rsidR="00DD6C9D" w:rsidRDefault="00DD6C9D" w:rsidP="000048AD">
                    <w:pPr>
                      <w:ind w:right="-27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15940">
      <w:rPr>
        <w:rFonts w:ascii="Arial" w:hAnsi="Arial" w:cs="Arial"/>
        <w:noProof/>
        <w:sz w:val="18"/>
        <w:szCs w:val="18"/>
      </w:rPr>
      <w:drawing>
        <wp:inline distT="0" distB="0" distL="0" distR="0" wp14:anchorId="6F4E3722" wp14:editId="26A611FB">
          <wp:extent cx="3191256" cy="457164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45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A5658" w14:textId="77777777" w:rsidR="00DD6C9D" w:rsidRDefault="00DD6C9D" w:rsidP="00286D2C">
    <w:pPr>
      <w:pStyle w:val="Header"/>
      <w:tabs>
        <w:tab w:val="clear" w:pos="4680"/>
        <w:tab w:val="clear" w:pos="9360"/>
      </w:tabs>
      <w:spacing w:line="180" w:lineRule="exact"/>
      <w:ind w:right="-1818"/>
      <w:rPr>
        <w:rFonts w:ascii="Arial" w:hAnsi="Arial" w:cs="Arial"/>
        <w:noProof/>
        <w:sz w:val="18"/>
        <w:szCs w:val="18"/>
      </w:rPr>
    </w:pPr>
  </w:p>
  <w:p w14:paraId="77EF4E79" w14:textId="77777777" w:rsidR="00DD6C9D" w:rsidRDefault="00DD6C9D" w:rsidP="00286D2C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noProof/>
        <w:sz w:val="18"/>
        <w:szCs w:val="18"/>
      </w:rPr>
    </w:pPr>
  </w:p>
  <w:p w14:paraId="32A2765D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1DA391BF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271B1C90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5623816D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2B290685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5FEBE093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77135372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3B7539C5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1B361010" w14:textId="77777777" w:rsidR="00DD6C9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0412F2F5" w14:textId="77777777" w:rsidR="00DD6C9D" w:rsidRPr="000048AD" w:rsidRDefault="00DD6C9D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0CA320" wp14:editId="1BDACD68">
              <wp:simplePos x="0" y="0"/>
              <wp:positionH relativeFrom="column">
                <wp:posOffset>-3565779</wp:posOffset>
              </wp:positionH>
              <wp:positionV relativeFrom="paragraph">
                <wp:posOffset>-1270</wp:posOffset>
              </wp:positionV>
              <wp:extent cx="2493645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93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0.75pt,-.1pt" to="-8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" strokecolor="#b60000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F8"/>
    <w:rsid w:val="000048AD"/>
    <w:rsid w:val="00035778"/>
    <w:rsid w:val="00047CE5"/>
    <w:rsid w:val="00052337"/>
    <w:rsid w:val="00084F3C"/>
    <w:rsid w:val="000A1D0F"/>
    <w:rsid w:val="000D07DC"/>
    <w:rsid w:val="001100B3"/>
    <w:rsid w:val="00123AE2"/>
    <w:rsid w:val="00124079"/>
    <w:rsid w:val="00133160"/>
    <w:rsid w:val="00141F8C"/>
    <w:rsid w:val="00166CA5"/>
    <w:rsid w:val="001C245F"/>
    <w:rsid w:val="001E65B7"/>
    <w:rsid w:val="001F598D"/>
    <w:rsid w:val="00224D15"/>
    <w:rsid w:val="002424F8"/>
    <w:rsid w:val="00250B05"/>
    <w:rsid w:val="00253D49"/>
    <w:rsid w:val="00286D2C"/>
    <w:rsid w:val="002A5733"/>
    <w:rsid w:val="002E5DF1"/>
    <w:rsid w:val="002F6C12"/>
    <w:rsid w:val="002F703B"/>
    <w:rsid w:val="0031285C"/>
    <w:rsid w:val="00321161"/>
    <w:rsid w:val="00371625"/>
    <w:rsid w:val="003C259C"/>
    <w:rsid w:val="003F11EB"/>
    <w:rsid w:val="0042346D"/>
    <w:rsid w:val="004552C5"/>
    <w:rsid w:val="00463F93"/>
    <w:rsid w:val="004660AE"/>
    <w:rsid w:val="00477BA8"/>
    <w:rsid w:val="004876A7"/>
    <w:rsid w:val="004D2C02"/>
    <w:rsid w:val="004D3846"/>
    <w:rsid w:val="004F5D76"/>
    <w:rsid w:val="00511E41"/>
    <w:rsid w:val="0051432C"/>
    <w:rsid w:val="00541F59"/>
    <w:rsid w:val="00550916"/>
    <w:rsid w:val="005711BA"/>
    <w:rsid w:val="00587199"/>
    <w:rsid w:val="00592E28"/>
    <w:rsid w:val="005C6319"/>
    <w:rsid w:val="00603E70"/>
    <w:rsid w:val="00607633"/>
    <w:rsid w:val="00607979"/>
    <w:rsid w:val="00630DC9"/>
    <w:rsid w:val="00647624"/>
    <w:rsid w:val="006923EA"/>
    <w:rsid w:val="006A51D2"/>
    <w:rsid w:val="006D4A74"/>
    <w:rsid w:val="00704A2E"/>
    <w:rsid w:val="00715940"/>
    <w:rsid w:val="00741796"/>
    <w:rsid w:val="00752321"/>
    <w:rsid w:val="007664F4"/>
    <w:rsid w:val="007A7377"/>
    <w:rsid w:val="007B463B"/>
    <w:rsid w:val="0084109F"/>
    <w:rsid w:val="008A7FCB"/>
    <w:rsid w:val="008D08BB"/>
    <w:rsid w:val="008D0FC4"/>
    <w:rsid w:val="00906647"/>
    <w:rsid w:val="009070D9"/>
    <w:rsid w:val="00932824"/>
    <w:rsid w:val="009A7561"/>
    <w:rsid w:val="009D26FF"/>
    <w:rsid w:val="00A70915"/>
    <w:rsid w:val="00A73E7B"/>
    <w:rsid w:val="00A80479"/>
    <w:rsid w:val="00AC0854"/>
    <w:rsid w:val="00AC1243"/>
    <w:rsid w:val="00AC46CC"/>
    <w:rsid w:val="00C435A4"/>
    <w:rsid w:val="00C74DD9"/>
    <w:rsid w:val="00C85FE7"/>
    <w:rsid w:val="00CA694B"/>
    <w:rsid w:val="00CD586C"/>
    <w:rsid w:val="00D3549F"/>
    <w:rsid w:val="00D374B1"/>
    <w:rsid w:val="00DD0A0D"/>
    <w:rsid w:val="00DD26CF"/>
    <w:rsid w:val="00DD31F6"/>
    <w:rsid w:val="00DD6C9D"/>
    <w:rsid w:val="00DE3150"/>
    <w:rsid w:val="00DF5636"/>
    <w:rsid w:val="00E61850"/>
    <w:rsid w:val="00F0736E"/>
    <w:rsid w:val="00F67A02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0A5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styleId="Hyperlink">
    <w:name w:val="Hyperlink"/>
    <w:basedOn w:val="DefaultParagraphFont"/>
    <w:uiPriority w:val="99"/>
    <w:unhideWhenUsed/>
    <w:rsid w:val="002424F8"/>
    <w:rPr>
      <w:color w:val="C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6C9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styleId="Hyperlink">
    <w:name w:val="Hyperlink"/>
    <w:basedOn w:val="DefaultParagraphFont"/>
    <w:uiPriority w:val="99"/>
    <w:unhideWhenUsed/>
    <w:rsid w:val="002424F8"/>
    <w:rPr>
      <w:color w:val="C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6C9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tulski.1\AppData\Local\Temp\Temp1_ohiostate-stationery%5b1%5d.zip\OhioState_LH_Preferred_rev.dotx" TargetMode="External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\Users\spitulski.1\AppData\Local\Temp\Temp1_ohiostate-stationery[1].zip\OhioState_LH_Preferred_rev.dotx</Template>
  <TotalTime>12</TotalTime>
  <Pages>3</Pages>
  <Words>311</Words>
  <Characters>1774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Spitulski, Nicholas</dc:creator>
  <cp:lastModifiedBy>Amy Shuman</cp:lastModifiedBy>
  <cp:revision>4</cp:revision>
  <cp:lastPrinted>2013-06-19T22:55:00Z</cp:lastPrinted>
  <dcterms:created xsi:type="dcterms:W3CDTF">2016-02-22T03:21:00Z</dcterms:created>
  <dcterms:modified xsi:type="dcterms:W3CDTF">2016-04-07T00:55:00Z</dcterms:modified>
</cp:coreProperties>
</file>